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63253">
      <w:pPr>
        <w:spacing w:line="500" w:lineRule="exact"/>
        <w:ind w:firstLine="723" w:firstLineChars="200"/>
        <w:jc w:val="center"/>
        <w:rPr>
          <w:rFonts w:hint="eastAsia" w:ascii="宋体" w:hAnsi="宋体" w:cs="仿宋_GB2312"/>
          <w:b/>
          <w:bCs/>
          <w:color w:val="000000"/>
          <w:kern w:val="0"/>
          <w:sz w:val="36"/>
          <w:szCs w:val="36"/>
          <w:highlight w:val="white"/>
          <w:lang w:val="en-US" w:eastAsia="zh-CN"/>
        </w:rPr>
      </w:pPr>
      <w:bookmarkStart w:id="0" w:name="_Toc24256"/>
      <w:r>
        <w:rPr>
          <w:rFonts w:hint="eastAsia" w:ascii="宋体" w:hAnsi="宋体" w:cs="仿宋_GB2312"/>
          <w:b/>
          <w:bCs/>
          <w:color w:val="000000"/>
          <w:kern w:val="0"/>
          <w:sz w:val="36"/>
          <w:szCs w:val="36"/>
          <w:highlight w:val="white"/>
          <w:lang w:val="en-US" w:eastAsia="zh-CN"/>
        </w:rPr>
        <w:t xml:space="preserve"> </w:t>
      </w:r>
    </w:p>
    <w:p w14:paraId="48F02C40">
      <w:pPr>
        <w:spacing w:line="500" w:lineRule="exact"/>
        <w:ind w:firstLine="723" w:firstLineChars="200"/>
        <w:jc w:val="center"/>
        <w:rPr>
          <w:rFonts w:hint="eastAsia" w:ascii="宋体" w:hAnsi="宋体" w:eastAsia="宋体" w:cs="仿宋_GB2312"/>
          <w:color w:val="000000"/>
          <w:kern w:val="0"/>
          <w:sz w:val="36"/>
          <w:szCs w:val="36"/>
          <w:highlight w:val="white"/>
          <w:lang w:eastAsia="zh-CN"/>
        </w:rPr>
      </w:pPr>
      <w:r>
        <w:rPr>
          <w:rFonts w:hint="eastAsia" w:ascii="宋体" w:hAnsi="宋体" w:cs="仿宋_GB2312"/>
          <w:b/>
          <w:bCs/>
          <w:color w:val="000000"/>
          <w:kern w:val="0"/>
          <w:sz w:val="36"/>
          <w:szCs w:val="36"/>
          <w:highlight w:val="white"/>
          <w:lang w:eastAsia="zh-CN"/>
        </w:rPr>
        <w:t>沭阳县2025年飞机施药防治美国白蛾项目征求意见</w:t>
      </w:r>
      <w:r>
        <w:rPr>
          <w:rFonts w:hint="eastAsia" w:ascii="宋体" w:hAnsi="宋体" w:cs="仿宋_GB2312"/>
          <w:b/>
          <w:bCs/>
          <w:color w:val="000000"/>
          <w:kern w:val="0"/>
          <w:sz w:val="36"/>
          <w:szCs w:val="36"/>
          <w:highlight w:val="white"/>
        </w:rPr>
        <w:t>公告</w:t>
      </w:r>
    </w:p>
    <w:bookmarkEnd w:id="0"/>
    <w:p w14:paraId="50FBE6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仿宋_GB2312"/>
          <w:color w:val="000000"/>
          <w:sz w:val="24"/>
          <w:szCs w:val="24"/>
          <w:highlight w:val="white"/>
        </w:rPr>
      </w:pPr>
      <w:r>
        <w:rPr>
          <w:rFonts w:hint="eastAsia" w:ascii="宋体" w:hAnsi="宋体" w:cs="仿宋_GB2312"/>
          <w:color w:val="000000"/>
          <w:sz w:val="24"/>
          <w:szCs w:val="24"/>
          <w:highlight w:val="white"/>
          <w:u w:val="single"/>
          <w:lang w:eastAsia="zh-CN"/>
        </w:rPr>
        <w:t>沭阳县林业技术服务中心</w:t>
      </w:r>
      <w:r>
        <w:rPr>
          <w:rFonts w:hint="eastAsia" w:ascii="宋体" w:hAnsi="宋体" w:cs="仿宋_GB2312"/>
          <w:color w:val="000000"/>
          <w:sz w:val="24"/>
          <w:szCs w:val="24"/>
          <w:highlight w:val="white"/>
        </w:rPr>
        <w:t>就</w:t>
      </w:r>
      <w:r>
        <w:rPr>
          <w:rFonts w:hint="eastAsia" w:ascii="宋体" w:hAnsi="宋体" w:cs="仿宋_GB2312"/>
          <w:color w:val="000000"/>
          <w:sz w:val="24"/>
          <w:szCs w:val="24"/>
          <w:highlight w:val="white"/>
          <w:u w:val="single"/>
          <w:lang w:val="en-US" w:eastAsia="zh-CN"/>
        </w:rPr>
        <w:t>沭阳县2025年飞机施药防治美国白蛾项目</w:t>
      </w:r>
      <w:r>
        <w:rPr>
          <w:rFonts w:hint="eastAsia" w:ascii="宋体" w:hAnsi="宋体" w:cs="仿宋_GB2312"/>
          <w:color w:val="000000"/>
          <w:sz w:val="24"/>
          <w:szCs w:val="24"/>
          <w:highlight w:val="white"/>
        </w:rPr>
        <w:t>进行</w:t>
      </w:r>
      <w:r>
        <w:rPr>
          <w:rFonts w:hint="eastAsia" w:ascii="宋体" w:hAnsi="宋体" w:cs="仿宋_GB2312"/>
          <w:color w:val="000000"/>
          <w:sz w:val="24"/>
          <w:szCs w:val="24"/>
          <w:highlight w:val="white"/>
          <w:lang w:eastAsia="zh-CN"/>
        </w:rPr>
        <w:t>征求意见</w:t>
      </w:r>
      <w:r>
        <w:rPr>
          <w:rFonts w:hint="eastAsia" w:ascii="宋体" w:hAnsi="宋体" w:cs="仿宋_GB2312"/>
          <w:color w:val="000000"/>
          <w:sz w:val="24"/>
          <w:szCs w:val="24"/>
          <w:highlight w:val="white"/>
        </w:rPr>
        <w:t>，邀请合格的供应商参与</w:t>
      </w:r>
      <w:r>
        <w:rPr>
          <w:rFonts w:hint="eastAsia" w:ascii="宋体" w:hAnsi="宋体" w:cs="仿宋_GB2312"/>
          <w:color w:val="000000"/>
          <w:sz w:val="24"/>
          <w:szCs w:val="24"/>
          <w:highlight w:val="white"/>
          <w:lang w:eastAsia="zh-CN"/>
        </w:rPr>
        <w:t>征求意见</w:t>
      </w:r>
      <w:r>
        <w:rPr>
          <w:rFonts w:hint="eastAsia" w:ascii="宋体" w:hAnsi="宋体" w:cs="仿宋_GB2312"/>
          <w:color w:val="000000"/>
          <w:sz w:val="24"/>
          <w:szCs w:val="24"/>
          <w:highlight w:val="white"/>
        </w:rPr>
        <w:t>。有关事项如下：</w:t>
      </w:r>
    </w:p>
    <w:p w14:paraId="07180FA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szCs w:val="24"/>
          <w:highlight w:val="white"/>
        </w:rPr>
      </w:pPr>
      <w:r>
        <w:rPr>
          <w:rFonts w:hint="eastAsia" w:ascii="宋体" w:hAnsi="宋体"/>
          <w:b/>
          <w:sz w:val="24"/>
          <w:szCs w:val="24"/>
          <w:highlight w:val="white"/>
        </w:rPr>
        <w:t>一、项目基本情况</w:t>
      </w:r>
    </w:p>
    <w:p w14:paraId="1F4B7E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cs="宋体"/>
          <w:kern w:val="0"/>
          <w:sz w:val="24"/>
          <w:szCs w:val="24"/>
          <w:highlight w:val="white"/>
        </w:rPr>
        <w:t>（一）项目名称：</w:t>
      </w:r>
      <w:bookmarkStart w:id="4" w:name="_GoBack"/>
      <w:r>
        <w:rPr>
          <w:rFonts w:hint="eastAsia" w:ascii="宋体" w:hAnsi="宋体" w:cs="宋体"/>
          <w:kern w:val="0"/>
          <w:sz w:val="24"/>
          <w:szCs w:val="24"/>
          <w:highlight w:val="white"/>
          <w:u w:val="single"/>
          <w:lang w:val="en-US" w:eastAsia="zh-CN"/>
        </w:rPr>
        <w:t>沭阳县2025年飞机施药防治美国白蛾项目</w:t>
      </w:r>
      <w:bookmarkEnd w:id="4"/>
    </w:p>
    <w:p w14:paraId="51D745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highlight w:val="white"/>
        </w:rPr>
        <w:t>（二）采购需求：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102"/>
        <w:gridCol w:w="4100"/>
        <w:gridCol w:w="1296"/>
      </w:tblGrid>
      <w:tr w14:paraId="74C9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95EB7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bookmarkStart w:id="1" w:name="_Hlk109058146"/>
            <w:r>
              <w:rPr>
                <w:rFonts w:hint="eastAsia" w:ascii="宋体" w:hAnsi="宋体" w:cs="宋体"/>
                <w:kern w:val="0"/>
                <w:sz w:val="24"/>
                <w:szCs w:val="24"/>
              </w:rPr>
              <w:t>序号</w:t>
            </w:r>
          </w:p>
        </w:tc>
        <w:tc>
          <w:tcPr>
            <w:tcW w:w="2102" w:type="dxa"/>
            <w:vAlign w:val="center"/>
          </w:tcPr>
          <w:p w14:paraId="2D49CC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标的</w:t>
            </w:r>
          </w:p>
        </w:tc>
        <w:tc>
          <w:tcPr>
            <w:tcW w:w="4100" w:type="dxa"/>
            <w:vAlign w:val="center"/>
          </w:tcPr>
          <w:p w14:paraId="561681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主要用途及功能</w:t>
            </w:r>
          </w:p>
        </w:tc>
        <w:tc>
          <w:tcPr>
            <w:tcW w:w="1296" w:type="dxa"/>
            <w:vAlign w:val="center"/>
          </w:tcPr>
          <w:p w14:paraId="13E2BB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kern w:val="0"/>
                <w:sz w:val="24"/>
                <w:szCs w:val="24"/>
              </w:rPr>
            </w:pPr>
            <w:r>
              <w:rPr>
                <w:rFonts w:hint="eastAsia" w:ascii="宋体" w:hAnsi="宋体" w:cs="宋体"/>
                <w:kern w:val="0"/>
                <w:sz w:val="24"/>
                <w:szCs w:val="24"/>
              </w:rPr>
              <w:t>估算价</w:t>
            </w:r>
          </w:p>
          <w:p w14:paraId="02ADFC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万</w:t>
            </w:r>
            <w:r>
              <w:rPr>
                <w:rFonts w:hint="eastAsia" w:ascii="宋体" w:hAnsi="宋体" w:cs="宋体"/>
                <w:kern w:val="0"/>
                <w:sz w:val="24"/>
                <w:szCs w:val="24"/>
              </w:rPr>
              <w:t>元）</w:t>
            </w:r>
          </w:p>
        </w:tc>
      </w:tr>
      <w:tr w14:paraId="58EE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A5F1F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2102" w:type="dxa"/>
            <w:vAlign w:val="center"/>
          </w:tcPr>
          <w:p w14:paraId="08DEB6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kern w:val="0"/>
                <w:sz w:val="24"/>
                <w:szCs w:val="24"/>
              </w:rPr>
            </w:pPr>
            <w:r>
              <w:rPr>
                <w:rFonts w:hint="eastAsia" w:ascii="宋体" w:hAnsi="宋体" w:cs="宋体"/>
                <w:kern w:val="0"/>
                <w:sz w:val="24"/>
                <w:szCs w:val="24"/>
                <w:lang w:val="en-US" w:eastAsia="zh-CN"/>
              </w:rPr>
              <w:t>沭阳县2025年飞机施药防治美国白蛾项目</w:t>
            </w:r>
          </w:p>
        </w:tc>
        <w:tc>
          <w:tcPr>
            <w:tcW w:w="4100" w:type="dxa"/>
            <w:vAlign w:val="center"/>
          </w:tcPr>
          <w:p w14:paraId="7DBBB2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飞防亩数：计划30万亩</w:t>
            </w:r>
          </w:p>
        </w:tc>
        <w:tc>
          <w:tcPr>
            <w:tcW w:w="1296" w:type="dxa"/>
            <w:vAlign w:val="center"/>
          </w:tcPr>
          <w:p w14:paraId="3E83C6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180</w:t>
            </w:r>
          </w:p>
        </w:tc>
      </w:tr>
      <w:bookmarkEnd w:id="1"/>
    </w:tbl>
    <w:p w14:paraId="4DB918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24"/>
          <w:szCs w:val="24"/>
          <w:highlight w:val="white"/>
        </w:rPr>
      </w:pPr>
    </w:p>
    <w:p w14:paraId="1484EAC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szCs w:val="24"/>
        </w:rPr>
      </w:pPr>
      <w:r>
        <w:rPr>
          <w:rFonts w:hint="eastAsia" w:ascii="宋体" w:hAnsi="宋体"/>
          <w:b/>
          <w:sz w:val="24"/>
          <w:szCs w:val="24"/>
          <w:highlight w:val="white"/>
        </w:rPr>
        <w:t>二、供应商资格要求</w:t>
      </w:r>
    </w:p>
    <w:p w14:paraId="34EF41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white"/>
          <w:lang w:val="en-US" w:eastAsia="zh-CN"/>
        </w:rPr>
      </w:pPr>
      <w:r>
        <w:rPr>
          <w:rFonts w:hint="eastAsia" w:ascii="宋体" w:hAnsi="宋体"/>
          <w:color w:val="auto"/>
          <w:sz w:val="24"/>
          <w:szCs w:val="24"/>
          <w:highlight w:val="white"/>
          <w:lang w:val="en-US" w:eastAsia="zh-CN"/>
        </w:rPr>
        <w:t>（一）具备《中华人民共和国政府采购法》第二十二条第一款规定的6项条件（按要求提供声明及信用承诺）；</w:t>
      </w:r>
    </w:p>
    <w:p w14:paraId="14E93D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white"/>
          <w:lang w:val="en-US" w:eastAsia="zh-CN"/>
        </w:rPr>
      </w:pPr>
      <w:r>
        <w:rPr>
          <w:rFonts w:hint="eastAsia" w:ascii="宋体" w:hAnsi="宋体"/>
          <w:color w:val="auto"/>
          <w:sz w:val="24"/>
          <w:szCs w:val="24"/>
          <w:highlight w:val="white"/>
          <w:lang w:val="en-US" w:eastAsia="zh-CN"/>
        </w:rPr>
        <w:t>（二）落实政府采购政策需满足的资格要求：</w:t>
      </w:r>
      <w:r>
        <w:rPr>
          <w:rFonts w:hint="eastAsia" w:ascii="宋体" w:hAnsi="宋体" w:eastAsia="宋体" w:cs="宋体"/>
          <w:color w:val="000000"/>
          <w:sz w:val="24"/>
          <w:szCs w:val="24"/>
        </w:rPr>
        <w:t>本项目为专门面向中小企业采购的项目,供应商须为中小微企业、监狱与戒毒企业、残疾人福利性单位（须提供中小企业声明函或残疾人福利性单位声明函，或监狱企业证明文件）。非中小型企业参与本项目投标，将作无效标处理。</w:t>
      </w:r>
    </w:p>
    <w:p w14:paraId="14B73E6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color w:val="auto"/>
          <w:sz w:val="24"/>
          <w:szCs w:val="24"/>
          <w:highlight w:val="white"/>
          <w:lang w:val="en-US" w:eastAsia="zh-CN"/>
        </w:rPr>
      </w:pPr>
      <w:r>
        <w:rPr>
          <w:rFonts w:hint="eastAsia" w:ascii="宋体" w:hAnsi="宋体"/>
          <w:color w:val="auto"/>
          <w:sz w:val="24"/>
          <w:szCs w:val="24"/>
          <w:highlight w:val="white"/>
          <w:lang w:val="en-US" w:eastAsia="zh-CN"/>
        </w:rPr>
        <w:t>（三）本项目的特定资格要求：</w:t>
      </w:r>
    </w:p>
    <w:p w14:paraId="12E67B32">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color w:val="auto"/>
          <w:sz w:val="24"/>
          <w:szCs w:val="24"/>
          <w:highlight w:val="white"/>
          <w:lang w:val="en-US" w:eastAsia="zh-CN"/>
        </w:rPr>
      </w:pPr>
      <w:r>
        <w:rPr>
          <w:rFonts w:hint="eastAsia" w:ascii="宋体" w:hAnsi="宋体"/>
          <w:color w:val="auto"/>
          <w:sz w:val="24"/>
          <w:szCs w:val="24"/>
          <w:highlight w:val="white"/>
          <w:lang w:val="en-US" w:eastAsia="zh-CN"/>
        </w:rPr>
        <w:t>1、投标人须是具有航空资格且同时具有林业有害生物防控能力的独立法人；</w:t>
      </w:r>
    </w:p>
    <w:p w14:paraId="36D7594D">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color w:val="auto"/>
          <w:sz w:val="24"/>
          <w:szCs w:val="24"/>
          <w:highlight w:val="white"/>
          <w:lang w:val="en-US" w:eastAsia="zh-CN"/>
        </w:rPr>
      </w:pPr>
      <w:r>
        <w:rPr>
          <w:rFonts w:hint="eastAsia" w:ascii="宋体" w:hAnsi="宋体"/>
          <w:color w:val="auto"/>
          <w:sz w:val="24"/>
          <w:szCs w:val="24"/>
          <w:highlight w:val="white"/>
          <w:lang w:val="en-US" w:eastAsia="zh-CN"/>
        </w:rPr>
        <w:t>2、投标人须拥有适合飞防的直升机（载重600公斤以上）2架以上（含2架），飞机的所有权或经营权为投标人所有(适航证、国籍登记证、电台执照三证齐全，国籍登记证发给人与投标人名称一致,并加入投标人运行规范)；</w:t>
      </w:r>
    </w:p>
    <w:p w14:paraId="1CCD4A65">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color w:val="auto"/>
          <w:sz w:val="24"/>
          <w:szCs w:val="24"/>
          <w:highlight w:val="white"/>
          <w:lang w:val="en-US" w:eastAsia="zh-CN"/>
        </w:rPr>
      </w:pPr>
      <w:r>
        <w:rPr>
          <w:rFonts w:hint="eastAsia" w:ascii="宋体" w:hAnsi="宋体"/>
          <w:color w:val="auto"/>
          <w:sz w:val="24"/>
          <w:szCs w:val="24"/>
          <w:highlight w:val="white"/>
          <w:lang w:val="en-US" w:eastAsia="zh-CN"/>
        </w:rPr>
        <w:t>3、投标人须具有适航证、国籍登记证、电台执照、经营许可证、商业运行合格证、飞行员执照、机务执照及意外伤害保险或第三者保险。</w:t>
      </w:r>
    </w:p>
    <w:p w14:paraId="3C5932F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color w:val="auto"/>
          <w:sz w:val="24"/>
          <w:szCs w:val="24"/>
          <w:highlight w:val="white"/>
          <w:lang w:val="en-US" w:eastAsia="zh-CN"/>
        </w:rPr>
      </w:pPr>
      <w:r>
        <w:rPr>
          <w:rFonts w:hint="eastAsia" w:ascii="宋体" w:hAnsi="宋体"/>
          <w:color w:val="auto"/>
          <w:sz w:val="24"/>
          <w:szCs w:val="24"/>
          <w:highlight w:val="white"/>
          <w:lang w:val="en-US" w:eastAsia="zh-CN"/>
        </w:rPr>
        <w:t>4、参加作业的飞行员须具有3年以上（含3年）飞行经验（以投标文件中上传飞行员执照为准）。</w:t>
      </w:r>
    </w:p>
    <w:p w14:paraId="38E32250">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color w:val="auto"/>
          <w:sz w:val="24"/>
          <w:szCs w:val="24"/>
          <w:highlight w:val="white"/>
          <w:lang w:val="en-US" w:eastAsia="zh-CN"/>
        </w:rPr>
      </w:pPr>
      <w:r>
        <w:rPr>
          <w:rFonts w:hint="eastAsia" w:ascii="宋体" w:hAnsi="宋体"/>
          <w:color w:val="auto"/>
          <w:sz w:val="24"/>
          <w:szCs w:val="24"/>
          <w:highlight w:val="white"/>
          <w:lang w:val="en-US" w:eastAsia="zh-CN"/>
        </w:rPr>
        <w:t>5、投标人在近三年内的飞防作业中无人员伤亡、航空器严重损坏等安全事故发生，无鱼、虾、蟹、蜂、蚕等死亡的次生灾害事故及因飞防引起的民事纠纷等。（提供承诺书加盖投标人公章原件扫描件、承诺书格式自拟）。</w:t>
      </w:r>
    </w:p>
    <w:p w14:paraId="25EA0B37">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color w:val="auto"/>
          <w:sz w:val="24"/>
          <w:szCs w:val="24"/>
          <w:highlight w:val="white"/>
          <w:lang w:val="en-US" w:eastAsia="zh-CN"/>
        </w:rPr>
      </w:pPr>
      <w:r>
        <w:rPr>
          <w:rFonts w:hint="eastAsia" w:ascii="宋体" w:hAnsi="宋体"/>
          <w:color w:val="auto"/>
          <w:sz w:val="24"/>
          <w:szCs w:val="24"/>
          <w:highlight w:val="white"/>
          <w:lang w:val="en-US" w:eastAsia="zh-CN"/>
        </w:rPr>
        <w:t>（四）未被列入失信被执行人、重大税收违法案件当事人名单、政府采购严重违法失信行为记录名单。</w:t>
      </w:r>
    </w:p>
    <w:p w14:paraId="2561940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szCs w:val="24"/>
        </w:rPr>
      </w:pPr>
      <w:r>
        <w:rPr>
          <w:rFonts w:hint="eastAsia" w:ascii="宋体" w:hAnsi="宋体"/>
          <w:b/>
          <w:sz w:val="24"/>
          <w:szCs w:val="24"/>
          <w:highlight w:val="white"/>
        </w:rPr>
        <w:t>三、公告时间</w:t>
      </w:r>
    </w:p>
    <w:p w14:paraId="71342B34">
      <w:pPr>
        <w:keepNext w:val="0"/>
        <w:keepLines w:val="0"/>
        <w:pageBreakBefore w:val="0"/>
        <w:widowControl w:val="0"/>
        <w:tabs>
          <w:tab w:val="left" w:pos="8200"/>
          <w:tab w:val="left" w:pos="8620"/>
        </w:tabs>
        <w:kinsoku/>
        <w:wordWrap/>
        <w:overflowPunct/>
        <w:topLinePunct w:val="0"/>
        <w:autoSpaceDE/>
        <w:autoSpaceDN/>
        <w:bidi w:val="0"/>
        <w:adjustRightInd/>
        <w:snapToGrid/>
        <w:spacing w:line="360" w:lineRule="auto"/>
        <w:ind w:right="1120" w:firstLine="720" w:firstLineChars="300"/>
        <w:jc w:val="left"/>
        <w:textAlignment w:val="auto"/>
        <w:rPr>
          <w:rFonts w:hint="eastAsia" w:ascii="宋体" w:hAnsi="宋体"/>
          <w:bCs/>
          <w:color w:val="000000"/>
          <w:sz w:val="24"/>
          <w:szCs w:val="24"/>
          <w:highlight w:val="white"/>
        </w:rPr>
      </w:pPr>
      <w:bookmarkStart w:id="2" w:name="EBd6e08bd78d674b669f89e3eb71dbbd3d"/>
      <w:r>
        <w:rPr>
          <w:rFonts w:hint="eastAsia" w:ascii="宋体" w:hAnsi="宋体" w:cs="仿宋_GB2312"/>
          <w:bCs/>
          <w:color w:val="000000"/>
          <w:sz w:val="24"/>
          <w:szCs w:val="24"/>
          <w:highlight w:val="white"/>
          <w:u w:val="single"/>
          <w:lang w:val="en-US" w:eastAsia="zh-CN"/>
        </w:rPr>
        <w:t>2025</w:t>
      </w:r>
      <w:r>
        <w:rPr>
          <w:rFonts w:hint="eastAsia" w:ascii="宋体" w:hAnsi="宋体" w:cs="仿宋_GB2312"/>
          <w:bCs/>
          <w:color w:val="000000"/>
          <w:sz w:val="24"/>
          <w:szCs w:val="24"/>
          <w:highlight w:val="white"/>
        </w:rPr>
        <w:t>年</w:t>
      </w:r>
      <w:r>
        <w:rPr>
          <w:rFonts w:hint="eastAsia" w:ascii="宋体" w:hAnsi="宋体" w:cs="仿宋_GB2312"/>
          <w:bCs/>
          <w:color w:val="000000"/>
          <w:sz w:val="24"/>
          <w:szCs w:val="24"/>
          <w:highlight w:val="white"/>
          <w:u w:val="single"/>
          <w:lang w:val="en-US" w:eastAsia="zh-CN"/>
        </w:rPr>
        <w:t>06</w:t>
      </w:r>
      <w:r>
        <w:rPr>
          <w:rFonts w:hint="eastAsia" w:ascii="宋体" w:hAnsi="宋体" w:cs="仿宋_GB2312"/>
          <w:bCs/>
          <w:color w:val="000000"/>
          <w:sz w:val="24"/>
          <w:szCs w:val="24"/>
          <w:highlight w:val="white"/>
        </w:rPr>
        <w:t>月</w:t>
      </w:r>
      <w:r>
        <w:rPr>
          <w:rFonts w:hint="eastAsia" w:ascii="宋体" w:hAnsi="宋体" w:cs="仿宋_GB2312"/>
          <w:bCs/>
          <w:color w:val="000000"/>
          <w:sz w:val="24"/>
          <w:szCs w:val="24"/>
          <w:highlight w:val="white"/>
          <w:u w:val="single"/>
          <w:lang w:val="en-US" w:eastAsia="zh-CN"/>
        </w:rPr>
        <w:t>04</w:t>
      </w:r>
      <w:r>
        <w:rPr>
          <w:rFonts w:hint="eastAsia" w:ascii="宋体" w:hAnsi="宋体" w:cs="仿宋_GB2312"/>
          <w:bCs/>
          <w:color w:val="000000"/>
          <w:sz w:val="24"/>
          <w:szCs w:val="24"/>
          <w:highlight w:val="white"/>
        </w:rPr>
        <w:t>日</w:t>
      </w:r>
      <w:r>
        <w:rPr>
          <w:rFonts w:hint="eastAsia" w:ascii="宋体" w:hAnsi="宋体" w:cs="仿宋_GB2312"/>
          <w:bCs/>
          <w:color w:val="000000"/>
          <w:sz w:val="24"/>
          <w:szCs w:val="24"/>
          <w:highlight w:val="white"/>
          <w:u w:val="single"/>
          <w:lang w:val="en-US" w:eastAsia="zh-CN"/>
        </w:rPr>
        <w:t>09</w:t>
      </w:r>
      <w:bookmarkEnd w:id="2"/>
      <w:r>
        <w:rPr>
          <w:rFonts w:hint="eastAsia" w:ascii="宋体" w:hAnsi="宋体" w:cs="仿宋_GB2312"/>
          <w:bCs/>
          <w:color w:val="000000"/>
          <w:sz w:val="24"/>
          <w:szCs w:val="24"/>
          <w:highlight w:val="white"/>
          <w:u w:val="single"/>
          <w:lang w:val="en-US" w:eastAsia="zh-CN"/>
        </w:rPr>
        <w:t>：00</w:t>
      </w:r>
      <w:r>
        <w:rPr>
          <w:rFonts w:hint="eastAsia" w:ascii="宋体" w:hAnsi="宋体"/>
          <w:bCs/>
          <w:color w:val="000000"/>
          <w:sz w:val="24"/>
          <w:szCs w:val="24"/>
          <w:highlight w:val="white"/>
        </w:rPr>
        <w:t>至</w:t>
      </w:r>
      <w:bookmarkStart w:id="3" w:name="EB4a82fe30d91a48338ebb02b9012d939c"/>
      <w:r>
        <w:rPr>
          <w:rFonts w:hint="eastAsia" w:ascii="宋体" w:hAnsi="宋体" w:cs="仿宋_GB2312"/>
          <w:bCs/>
          <w:color w:val="000000"/>
          <w:sz w:val="24"/>
          <w:szCs w:val="24"/>
          <w:highlight w:val="white"/>
          <w:u w:val="single"/>
          <w:lang w:val="en-US" w:eastAsia="zh-CN"/>
        </w:rPr>
        <w:t>2025</w:t>
      </w:r>
      <w:r>
        <w:rPr>
          <w:rFonts w:hint="eastAsia" w:ascii="宋体" w:hAnsi="宋体" w:cs="仿宋_GB2312"/>
          <w:bCs/>
          <w:color w:val="000000"/>
          <w:sz w:val="24"/>
          <w:szCs w:val="24"/>
          <w:highlight w:val="white"/>
        </w:rPr>
        <w:t>年</w:t>
      </w:r>
      <w:r>
        <w:rPr>
          <w:rFonts w:hint="eastAsia" w:ascii="宋体" w:hAnsi="宋体" w:cs="仿宋_GB2312"/>
          <w:bCs/>
          <w:color w:val="000000"/>
          <w:sz w:val="24"/>
          <w:szCs w:val="24"/>
          <w:highlight w:val="white"/>
          <w:u w:val="single"/>
          <w:lang w:val="en-US" w:eastAsia="zh-CN"/>
        </w:rPr>
        <w:t>06</w:t>
      </w:r>
      <w:r>
        <w:rPr>
          <w:rFonts w:hint="eastAsia" w:ascii="宋体" w:hAnsi="宋体" w:cs="仿宋_GB2312"/>
          <w:bCs/>
          <w:color w:val="000000"/>
          <w:sz w:val="24"/>
          <w:szCs w:val="24"/>
          <w:highlight w:val="white"/>
          <w:u w:val="none"/>
          <w:lang w:val="en-US" w:eastAsia="zh-CN"/>
        </w:rPr>
        <w:t>月</w:t>
      </w:r>
      <w:r>
        <w:rPr>
          <w:rFonts w:hint="eastAsia" w:ascii="宋体" w:hAnsi="宋体" w:cs="仿宋_GB2312"/>
          <w:bCs/>
          <w:color w:val="000000"/>
          <w:sz w:val="24"/>
          <w:szCs w:val="24"/>
          <w:highlight w:val="white"/>
          <w:u w:val="single"/>
          <w:lang w:val="en-US" w:eastAsia="zh-CN"/>
        </w:rPr>
        <w:t>06</w:t>
      </w:r>
      <w:r>
        <w:rPr>
          <w:rFonts w:hint="eastAsia" w:ascii="宋体" w:hAnsi="宋体" w:cs="仿宋_GB2312"/>
          <w:bCs/>
          <w:color w:val="000000"/>
          <w:sz w:val="24"/>
          <w:szCs w:val="24"/>
          <w:highlight w:val="white"/>
          <w:u w:val="none"/>
          <w:lang w:val="en-US" w:eastAsia="zh-CN"/>
        </w:rPr>
        <w:t>日</w:t>
      </w:r>
      <w:r>
        <w:rPr>
          <w:rFonts w:hint="eastAsia" w:ascii="宋体" w:hAnsi="宋体" w:cs="仿宋_GB2312"/>
          <w:bCs/>
          <w:color w:val="000000"/>
          <w:sz w:val="24"/>
          <w:szCs w:val="24"/>
          <w:highlight w:val="white"/>
          <w:u w:val="single"/>
          <w:lang w:val="en-US" w:eastAsia="zh-CN"/>
        </w:rPr>
        <w:t>17</w:t>
      </w:r>
      <w:r>
        <w:rPr>
          <w:rFonts w:hint="eastAsia" w:ascii="宋体" w:hAnsi="宋体" w:cs="仿宋_GB2312"/>
          <w:bCs/>
          <w:color w:val="000000"/>
          <w:sz w:val="24"/>
          <w:szCs w:val="24"/>
          <w:highlight w:val="white"/>
          <w:u w:val="single"/>
        </w:rPr>
        <w:t>:</w:t>
      </w:r>
      <w:bookmarkEnd w:id="3"/>
      <w:r>
        <w:rPr>
          <w:rFonts w:hint="eastAsia" w:ascii="宋体" w:hAnsi="宋体" w:cs="仿宋_GB2312"/>
          <w:bCs/>
          <w:color w:val="000000"/>
          <w:sz w:val="24"/>
          <w:szCs w:val="24"/>
          <w:highlight w:val="white"/>
          <w:u w:val="single"/>
          <w:lang w:val="en-US" w:eastAsia="zh-CN"/>
        </w:rPr>
        <w:t>30</w:t>
      </w:r>
      <w:r>
        <w:rPr>
          <w:rFonts w:hint="eastAsia" w:ascii="宋体" w:hAnsi="宋体"/>
          <w:bCs/>
          <w:color w:val="000000"/>
          <w:sz w:val="24"/>
          <w:szCs w:val="24"/>
          <w:highlight w:val="white"/>
        </w:rPr>
        <w:t>。</w:t>
      </w:r>
    </w:p>
    <w:p w14:paraId="383B3638">
      <w:pPr>
        <w:keepNext w:val="0"/>
        <w:keepLines w:val="0"/>
        <w:pageBreakBefore w:val="0"/>
        <w:widowControl w:val="0"/>
        <w:tabs>
          <w:tab w:val="left" w:pos="7140"/>
          <w:tab w:val="left" w:pos="8200"/>
          <w:tab w:val="left" w:pos="8620"/>
        </w:tabs>
        <w:kinsoku/>
        <w:wordWrap/>
        <w:overflowPunct/>
        <w:topLinePunct w:val="0"/>
        <w:autoSpaceDE/>
        <w:autoSpaceDN/>
        <w:bidi w:val="0"/>
        <w:adjustRightInd/>
        <w:snapToGrid/>
        <w:spacing w:line="360" w:lineRule="auto"/>
        <w:ind w:right="106" w:rightChars="0" w:firstLine="720" w:firstLineChars="300"/>
        <w:jc w:val="left"/>
        <w:textAlignment w:val="auto"/>
        <w:rPr>
          <w:rFonts w:hint="eastAsia" w:ascii="宋体" w:hAnsi="宋体" w:eastAsia="宋体" w:cs="仿宋_GB2312"/>
          <w:bCs/>
          <w:color w:val="000000"/>
          <w:sz w:val="24"/>
          <w:szCs w:val="24"/>
          <w:highlight w:val="white"/>
          <w:u w:val="single"/>
          <w:lang w:val="en-US" w:eastAsia="zh-CN"/>
        </w:rPr>
      </w:pPr>
      <w:r>
        <w:rPr>
          <w:rFonts w:hint="eastAsia" w:ascii="宋体" w:hAnsi="宋体" w:eastAsia="宋体" w:cs="仿宋_GB2312"/>
          <w:bCs/>
          <w:color w:val="000000"/>
          <w:sz w:val="24"/>
          <w:szCs w:val="24"/>
          <w:highlight w:val="white"/>
          <w:u w:val="single"/>
          <w:lang w:val="en-US" w:eastAsia="zh-CN"/>
        </w:rPr>
        <w:t>供应商在宿迁市政府采购网（http://zfcg.sqcz.suqian.gov.cn/）找到本项目获取相关</w:t>
      </w:r>
      <w:r>
        <w:rPr>
          <w:rFonts w:hint="eastAsia" w:ascii="宋体" w:hAnsi="宋体" w:cs="仿宋_GB2312"/>
          <w:bCs/>
          <w:color w:val="000000"/>
          <w:sz w:val="24"/>
          <w:szCs w:val="24"/>
          <w:highlight w:val="white"/>
          <w:u w:val="single"/>
          <w:lang w:val="en-US" w:eastAsia="zh-CN"/>
        </w:rPr>
        <w:t>征求文</w:t>
      </w:r>
      <w:r>
        <w:rPr>
          <w:rFonts w:hint="eastAsia" w:ascii="宋体" w:hAnsi="宋体" w:eastAsia="宋体" w:cs="仿宋_GB2312"/>
          <w:bCs/>
          <w:color w:val="000000"/>
          <w:sz w:val="24"/>
          <w:szCs w:val="24"/>
          <w:highlight w:val="white"/>
          <w:u w:val="single"/>
          <w:lang w:val="en-US" w:eastAsia="zh-CN"/>
        </w:rPr>
        <w:t>件。</w:t>
      </w:r>
    </w:p>
    <w:p w14:paraId="3446075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szCs w:val="24"/>
          <w:highlight w:val="white"/>
        </w:rPr>
      </w:pPr>
      <w:r>
        <w:rPr>
          <w:rFonts w:hint="eastAsia" w:ascii="宋体" w:hAnsi="宋体"/>
          <w:b/>
          <w:sz w:val="24"/>
          <w:szCs w:val="24"/>
          <w:highlight w:val="white"/>
        </w:rPr>
        <w:t>四、</w:t>
      </w:r>
      <w:r>
        <w:rPr>
          <w:rFonts w:hint="eastAsia" w:ascii="宋体" w:hAnsi="宋体"/>
          <w:b/>
          <w:sz w:val="24"/>
          <w:szCs w:val="24"/>
          <w:highlight w:val="white"/>
          <w:lang w:val="en-US" w:eastAsia="zh-CN"/>
        </w:rPr>
        <w:t>意见</w:t>
      </w:r>
      <w:r>
        <w:rPr>
          <w:rFonts w:hint="eastAsia" w:ascii="宋体" w:hAnsi="宋体"/>
          <w:b/>
          <w:sz w:val="24"/>
          <w:szCs w:val="24"/>
          <w:highlight w:val="white"/>
        </w:rPr>
        <w:t>提交资料、截止时间和地点</w:t>
      </w:r>
    </w:p>
    <w:p w14:paraId="127478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highlight w:val="white"/>
        </w:rPr>
      </w:pPr>
      <w:r>
        <w:rPr>
          <w:rFonts w:hint="eastAsia" w:ascii="宋体" w:hAnsi="宋体"/>
          <w:sz w:val="24"/>
          <w:szCs w:val="24"/>
          <w:highlight w:val="white"/>
        </w:rPr>
        <w:t>（一）采购需求响应表</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512"/>
        <w:gridCol w:w="1676"/>
        <w:gridCol w:w="1374"/>
      </w:tblGrid>
      <w:tr w14:paraId="01CD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769B02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序号</w:t>
            </w:r>
          </w:p>
        </w:tc>
        <w:tc>
          <w:tcPr>
            <w:tcW w:w="1264" w:type="dxa"/>
            <w:vAlign w:val="center"/>
          </w:tcPr>
          <w:p w14:paraId="749A75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标的</w:t>
            </w:r>
          </w:p>
        </w:tc>
        <w:tc>
          <w:tcPr>
            <w:tcW w:w="3512" w:type="dxa"/>
            <w:vAlign w:val="center"/>
          </w:tcPr>
          <w:p w14:paraId="4A4E21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详细功能、技术参数或服务要求</w:t>
            </w:r>
          </w:p>
        </w:tc>
        <w:tc>
          <w:tcPr>
            <w:tcW w:w="1676" w:type="dxa"/>
            <w:vAlign w:val="center"/>
          </w:tcPr>
          <w:p w14:paraId="60E6A5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自身优势</w:t>
            </w:r>
          </w:p>
        </w:tc>
        <w:tc>
          <w:tcPr>
            <w:tcW w:w="1374" w:type="dxa"/>
            <w:vAlign w:val="center"/>
          </w:tcPr>
          <w:p w14:paraId="087DB6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kern w:val="0"/>
                <w:sz w:val="24"/>
                <w:szCs w:val="24"/>
              </w:rPr>
            </w:pPr>
            <w:r>
              <w:rPr>
                <w:rFonts w:hint="eastAsia" w:ascii="宋体" w:hAnsi="宋体" w:cs="宋体"/>
                <w:kern w:val="0"/>
                <w:sz w:val="24"/>
                <w:szCs w:val="24"/>
              </w:rPr>
              <w:t>参考价</w:t>
            </w:r>
          </w:p>
          <w:p w14:paraId="5DF409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（万元）</w:t>
            </w:r>
          </w:p>
        </w:tc>
      </w:tr>
      <w:tr w14:paraId="4165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91818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p>
        </w:tc>
        <w:tc>
          <w:tcPr>
            <w:tcW w:w="1264" w:type="dxa"/>
            <w:vAlign w:val="center"/>
          </w:tcPr>
          <w:p w14:paraId="3469B9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p>
        </w:tc>
        <w:tc>
          <w:tcPr>
            <w:tcW w:w="3512" w:type="dxa"/>
            <w:vAlign w:val="center"/>
          </w:tcPr>
          <w:p w14:paraId="3E137B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p>
        </w:tc>
        <w:tc>
          <w:tcPr>
            <w:tcW w:w="1676" w:type="dxa"/>
            <w:vAlign w:val="center"/>
          </w:tcPr>
          <w:p w14:paraId="19B9AA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p>
        </w:tc>
        <w:tc>
          <w:tcPr>
            <w:tcW w:w="1374" w:type="dxa"/>
          </w:tcPr>
          <w:p w14:paraId="5B7244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p>
        </w:tc>
      </w:tr>
      <w:tr w14:paraId="2448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7FA8B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p>
        </w:tc>
        <w:tc>
          <w:tcPr>
            <w:tcW w:w="1264" w:type="dxa"/>
            <w:vAlign w:val="center"/>
          </w:tcPr>
          <w:p w14:paraId="06E876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p>
        </w:tc>
        <w:tc>
          <w:tcPr>
            <w:tcW w:w="3512" w:type="dxa"/>
            <w:vAlign w:val="center"/>
          </w:tcPr>
          <w:p w14:paraId="615E0A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p>
        </w:tc>
        <w:tc>
          <w:tcPr>
            <w:tcW w:w="1676" w:type="dxa"/>
            <w:vAlign w:val="center"/>
          </w:tcPr>
          <w:p w14:paraId="7AB568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p>
        </w:tc>
        <w:tc>
          <w:tcPr>
            <w:tcW w:w="1374" w:type="dxa"/>
          </w:tcPr>
          <w:p w14:paraId="34A1BB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p>
        </w:tc>
      </w:tr>
      <w:tr w14:paraId="727D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175D6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p>
        </w:tc>
        <w:tc>
          <w:tcPr>
            <w:tcW w:w="1264" w:type="dxa"/>
            <w:vAlign w:val="center"/>
          </w:tcPr>
          <w:p w14:paraId="771AAC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p>
        </w:tc>
        <w:tc>
          <w:tcPr>
            <w:tcW w:w="3512" w:type="dxa"/>
            <w:vAlign w:val="center"/>
          </w:tcPr>
          <w:p w14:paraId="3DCB88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p>
        </w:tc>
        <w:tc>
          <w:tcPr>
            <w:tcW w:w="1676" w:type="dxa"/>
            <w:vAlign w:val="center"/>
          </w:tcPr>
          <w:p w14:paraId="2638FF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p>
        </w:tc>
        <w:tc>
          <w:tcPr>
            <w:tcW w:w="1374" w:type="dxa"/>
          </w:tcPr>
          <w:p w14:paraId="1D1D66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p>
        </w:tc>
      </w:tr>
    </w:tbl>
    <w:p w14:paraId="4E9EEB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highlight w:val="white"/>
        </w:rPr>
      </w:pPr>
    </w:p>
    <w:p w14:paraId="2E12D8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highlight w:val="white"/>
        </w:rPr>
      </w:pPr>
      <w:r>
        <w:rPr>
          <w:rFonts w:hint="eastAsia" w:ascii="宋体" w:hAnsi="宋体"/>
          <w:sz w:val="24"/>
          <w:szCs w:val="24"/>
          <w:highlight w:val="white"/>
        </w:rPr>
        <w:t>（二）提交证明资料：</w:t>
      </w:r>
    </w:p>
    <w:p w14:paraId="5368CA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highlight w:val="white"/>
        </w:rPr>
      </w:pPr>
      <w:r>
        <w:rPr>
          <w:rFonts w:hint="eastAsia" w:ascii="宋体" w:hAnsi="宋体"/>
          <w:sz w:val="24"/>
          <w:szCs w:val="24"/>
          <w:highlight w:val="white"/>
        </w:rPr>
        <w:t>1</w:t>
      </w:r>
      <w:r>
        <w:rPr>
          <w:rFonts w:ascii="宋体" w:hAnsi="宋体"/>
          <w:sz w:val="24"/>
          <w:szCs w:val="24"/>
          <w:highlight w:val="white"/>
        </w:rPr>
        <w:t>.</w:t>
      </w:r>
    </w:p>
    <w:p w14:paraId="146BB9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highlight w:val="white"/>
        </w:rPr>
      </w:pPr>
      <w:r>
        <w:rPr>
          <w:rFonts w:hint="eastAsia" w:ascii="宋体" w:hAnsi="宋体"/>
          <w:sz w:val="24"/>
          <w:szCs w:val="24"/>
          <w:highlight w:val="white"/>
        </w:rPr>
        <w:t>2</w:t>
      </w:r>
      <w:r>
        <w:rPr>
          <w:rFonts w:ascii="宋体" w:hAnsi="宋体"/>
          <w:sz w:val="24"/>
          <w:szCs w:val="24"/>
          <w:highlight w:val="white"/>
        </w:rPr>
        <w:t>.</w:t>
      </w:r>
    </w:p>
    <w:p w14:paraId="2AE50D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highlight w:val="white"/>
        </w:rPr>
      </w:pPr>
      <w:r>
        <w:rPr>
          <w:rFonts w:hint="eastAsia" w:ascii="宋体" w:hAnsi="宋体"/>
          <w:sz w:val="24"/>
          <w:szCs w:val="24"/>
          <w:highlight w:val="white"/>
        </w:rPr>
        <w:t>3</w:t>
      </w:r>
      <w:r>
        <w:rPr>
          <w:rFonts w:ascii="宋体" w:hAnsi="宋体"/>
          <w:sz w:val="24"/>
          <w:szCs w:val="24"/>
          <w:highlight w:val="white"/>
        </w:rPr>
        <w:t>.</w:t>
      </w:r>
    </w:p>
    <w:p w14:paraId="24038E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highlight w:val="white"/>
        </w:rPr>
      </w:pPr>
      <w:r>
        <w:rPr>
          <w:rFonts w:ascii="宋体" w:hAnsi="宋体"/>
          <w:sz w:val="24"/>
          <w:szCs w:val="24"/>
          <w:highlight w:val="white"/>
        </w:rPr>
        <w:t>……</w:t>
      </w:r>
    </w:p>
    <w:p w14:paraId="6EDF58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white"/>
        </w:rPr>
      </w:pPr>
      <w:r>
        <w:rPr>
          <w:rFonts w:hint="eastAsia" w:ascii="宋体" w:hAnsi="宋体"/>
          <w:color w:val="auto"/>
          <w:sz w:val="24"/>
          <w:szCs w:val="24"/>
          <w:highlight w:val="white"/>
        </w:rPr>
        <w:fldChar w:fldCharType="begin"/>
      </w:r>
      <w:r>
        <w:rPr>
          <w:rFonts w:hint="eastAsia" w:ascii="宋体" w:hAnsi="宋体"/>
          <w:color w:val="auto"/>
          <w:sz w:val="24"/>
          <w:szCs w:val="24"/>
          <w:highlight w:val="white"/>
        </w:rPr>
        <w:instrText xml:space="preserve"> HYPERLINK "mailto:以上资料加盖供应商公章后扫描发送至邮箱1510672804@qq.com，其中明确要求产品制造商提供的调研资料请加盖制造商公章。" </w:instrText>
      </w:r>
      <w:r>
        <w:rPr>
          <w:rFonts w:hint="eastAsia" w:ascii="宋体" w:hAnsi="宋体"/>
          <w:color w:val="auto"/>
          <w:sz w:val="24"/>
          <w:szCs w:val="24"/>
          <w:highlight w:val="white"/>
        </w:rPr>
        <w:fldChar w:fldCharType="separate"/>
      </w:r>
      <w:r>
        <w:rPr>
          <w:rStyle w:val="11"/>
          <w:rFonts w:hint="eastAsia" w:ascii="宋体" w:hAnsi="宋体"/>
          <w:color w:val="auto"/>
          <w:sz w:val="24"/>
          <w:szCs w:val="24"/>
          <w:highlight w:val="white"/>
        </w:rPr>
        <w:t>以上资料加盖供应商公章后扫描发送至邮箱</w:t>
      </w:r>
      <w:r>
        <w:rPr>
          <w:rStyle w:val="46"/>
          <w:rFonts w:hint="eastAsia"/>
          <w:lang w:val="en-US"/>
        </w:rPr>
        <w:t>1348841516</w:t>
      </w:r>
      <w:r>
        <w:rPr>
          <w:rStyle w:val="46"/>
          <w:rFonts w:hint="eastAsia"/>
        </w:rPr>
        <w:t>@qq.com</w:t>
      </w:r>
      <w:r>
        <w:rPr>
          <w:rStyle w:val="11"/>
          <w:rFonts w:hint="eastAsia" w:ascii="宋体" w:hAnsi="宋体"/>
          <w:color w:val="auto"/>
          <w:sz w:val="24"/>
          <w:szCs w:val="24"/>
          <w:highlight w:val="white"/>
        </w:rPr>
        <w:t>，其中明确要求产品制造商提供的</w:t>
      </w:r>
      <w:r>
        <w:rPr>
          <w:rStyle w:val="11"/>
          <w:rFonts w:hint="eastAsia" w:ascii="宋体" w:hAnsi="宋体"/>
          <w:color w:val="auto"/>
          <w:sz w:val="24"/>
          <w:szCs w:val="24"/>
          <w:highlight w:val="white"/>
          <w:lang w:val="en-US" w:eastAsia="zh-CN"/>
        </w:rPr>
        <w:t>征求意见</w:t>
      </w:r>
      <w:r>
        <w:rPr>
          <w:rStyle w:val="11"/>
          <w:rFonts w:hint="eastAsia" w:ascii="宋体" w:hAnsi="宋体"/>
          <w:color w:val="auto"/>
          <w:sz w:val="24"/>
          <w:szCs w:val="24"/>
          <w:highlight w:val="white"/>
        </w:rPr>
        <w:t>资料请加盖制造商公章。</w:t>
      </w:r>
      <w:r>
        <w:rPr>
          <w:rFonts w:hint="eastAsia" w:ascii="宋体" w:hAnsi="宋体"/>
          <w:color w:val="auto"/>
          <w:sz w:val="24"/>
          <w:szCs w:val="24"/>
          <w:highlight w:val="white"/>
        </w:rPr>
        <w:fldChar w:fldCharType="end"/>
      </w:r>
    </w:p>
    <w:p w14:paraId="5B91F9DD">
      <w:pPr>
        <w:keepNext w:val="0"/>
        <w:keepLines w:val="0"/>
        <w:pageBreakBefore w:val="0"/>
        <w:widowControl w:val="0"/>
        <w:tabs>
          <w:tab w:val="left" w:pos="5670"/>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bCs/>
          <w:color w:val="000000"/>
          <w:sz w:val="24"/>
          <w:szCs w:val="24"/>
          <w:highlight w:val="white"/>
          <w:u w:val="single"/>
          <w:lang w:val="en-US" w:eastAsia="zh-CN"/>
        </w:rPr>
      </w:pPr>
      <w:r>
        <w:rPr>
          <w:rFonts w:hint="eastAsia" w:ascii="宋体" w:hAnsi="宋体"/>
          <w:sz w:val="24"/>
          <w:szCs w:val="24"/>
          <w:highlight w:val="white"/>
        </w:rPr>
        <w:t>（三）</w:t>
      </w:r>
      <w:r>
        <w:rPr>
          <w:rFonts w:hint="eastAsia" w:ascii="宋体" w:hAnsi="宋体" w:cs="宋体"/>
          <w:kern w:val="0"/>
          <w:sz w:val="24"/>
          <w:szCs w:val="24"/>
          <w:highlight w:val="white"/>
        </w:rPr>
        <w:t>提交截止时间：</w:t>
      </w:r>
      <w:r>
        <w:rPr>
          <w:rFonts w:hint="eastAsia" w:ascii="宋体" w:hAnsi="宋体" w:cs="仿宋_GB2312"/>
          <w:bCs/>
          <w:color w:val="000000"/>
          <w:sz w:val="24"/>
          <w:szCs w:val="24"/>
          <w:highlight w:val="white"/>
          <w:u w:val="single"/>
          <w:lang w:val="en-US" w:eastAsia="zh-CN"/>
        </w:rPr>
        <w:t>2025</w:t>
      </w:r>
      <w:r>
        <w:rPr>
          <w:rFonts w:hint="eastAsia" w:ascii="宋体" w:hAnsi="宋体" w:cs="仿宋_GB2312"/>
          <w:bCs/>
          <w:color w:val="000000"/>
          <w:sz w:val="24"/>
          <w:szCs w:val="24"/>
          <w:highlight w:val="white"/>
        </w:rPr>
        <w:t>年</w:t>
      </w:r>
      <w:r>
        <w:rPr>
          <w:rFonts w:hint="eastAsia" w:ascii="宋体" w:hAnsi="宋体" w:cs="仿宋_GB2312"/>
          <w:bCs/>
          <w:color w:val="000000"/>
          <w:sz w:val="24"/>
          <w:szCs w:val="24"/>
          <w:highlight w:val="white"/>
          <w:u w:val="single"/>
          <w:lang w:val="en-US" w:eastAsia="zh-CN"/>
        </w:rPr>
        <w:t>06</w:t>
      </w:r>
      <w:r>
        <w:rPr>
          <w:rFonts w:hint="eastAsia" w:ascii="宋体" w:hAnsi="宋体" w:cs="仿宋_GB2312"/>
          <w:bCs/>
          <w:color w:val="000000"/>
          <w:sz w:val="24"/>
          <w:szCs w:val="24"/>
          <w:highlight w:val="white"/>
        </w:rPr>
        <w:t>月</w:t>
      </w:r>
      <w:r>
        <w:rPr>
          <w:rFonts w:hint="eastAsia" w:ascii="宋体" w:hAnsi="宋体" w:cs="仿宋_GB2312"/>
          <w:bCs/>
          <w:color w:val="000000"/>
          <w:sz w:val="24"/>
          <w:szCs w:val="24"/>
          <w:highlight w:val="white"/>
          <w:u w:val="single"/>
          <w:lang w:val="en-US" w:eastAsia="zh-CN"/>
        </w:rPr>
        <w:t>06</w:t>
      </w:r>
      <w:r>
        <w:rPr>
          <w:rFonts w:hint="eastAsia" w:ascii="宋体" w:hAnsi="宋体" w:cs="仿宋_GB2312"/>
          <w:bCs/>
          <w:color w:val="000000"/>
          <w:sz w:val="24"/>
          <w:szCs w:val="24"/>
          <w:highlight w:val="white"/>
        </w:rPr>
        <w:t>日</w:t>
      </w:r>
      <w:r>
        <w:rPr>
          <w:rFonts w:hint="eastAsia" w:ascii="宋体" w:hAnsi="宋体" w:cs="仿宋_GB2312"/>
          <w:bCs/>
          <w:color w:val="000000"/>
          <w:sz w:val="24"/>
          <w:szCs w:val="24"/>
          <w:highlight w:val="white"/>
          <w:u w:val="single"/>
          <w:lang w:val="en-US" w:eastAsia="zh-CN"/>
        </w:rPr>
        <w:t>17:30</w:t>
      </w:r>
    </w:p>
    <w:p w14:paraId="2E7F28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highlight w:val="white"/>
        </w:rPr>
      </w:pPr>
      <w:r>
        <w:rPr>
          <w:rFonts w:hint="eastAsia" w:ascii="宋体" w:hAnsi="宋体"/>
          <w:sz w:val="24"/>
          <w:szCs w:val="24"/>
          <w:highlight w:val="white"/>
        </w:rPr>
        <w:t>（四）供应商应提交截止时间前将电子响应文件发送至邮箱（</w:t>
      </w:r>
      <w:r>
        <w:rPr>
          <w:rFonts w:hint="eastAsia" w:ascii="宋体" w:hAnsi="宋体"/>
          <w:sz w:val="24"/>
          <w:szCs w:val="24"/>
          <w:highlight w:val="white"/>
          <w:lang w:val="en-US" w:eastAsia="zh-CN"/>
        </w:rPr>
        <w:t>1348841516</w:t>
      </w:r>
      <w:r>
        <w:rPr>
          <w:rFonts w:hint="eastAsia" w:ascii="宋体" w:hAnsi="宋体"/>
          <w:sz w:val="24"/>
          <w:szCs w:val="24"/>
          <w:highlight w:val="white"/>
        </w:rPr>
        <w:t>@qq.com），逾期完成发送的，采购人不予受理。</w:t>
      </w:r>
    </w:p>
    <w:p w14:paraId="1DFE693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iCs/>
          <w:sz w:val="24"/>
          <w:szCs w:val="24"/>
          <w:highlight w:val="white"/>
        </w:rPr>
      </w:pPr>
      <w:r>
        <w:rPr>
          <w:rFonts w:hint="eastAsia" w:ascii="宋体" w:hAnsi="宋体"/>
          <w:b/>
          <w:bCs/>
          <w:iCs/>
          <w:sz w:val="24"/>
          <w:szCs w:val="24"/>
          <w:highlight w:val="white"/>
        </w:rPr>
        <w:t>五、本次采购联系方式</w:t>
      </w:r>
    </w:p>
    <w:p w14:paraId="3A82E3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highlight w:val="white"/>
        </w:rPr>
        <w:t>1.采购人信息</w:t>
      </w:r>
    </w:p>
    <w:p w14:paraId="20DA6A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highlight w:val="white"/>
        </w:rPr>
        <w:t>名称：</w:t>
      </w:r>
      <w:r>
        <w:rPr>
          <w:rFonts w:hint="eastAsia" w:ascii="宋体" w:hAnsi="宋体" w:cs="仿宋_GB2312"/>
          <w:color w:val="000000"/>
          <w:sz w:val="24"/>
          <w:szCs w:val="24"/>
          <w:highlight w:val="white"/>
          <w:u w:val="none"/>
          <w:lang w:eastAsia="zh-CN"/>
        </w:rPr>
        <w:t>沭阳县林业技术服务中心</w:t>
      </w:r>
    </w:p>
    <w:p w14:paraId="6D3328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000000"/>
          <w:sz w:val="24"/>
          <w:szCs w:val="24"/>
          <w:highlight w:val="white"/>
          <w:u w:val="single"/>
          <w:lang w:val="en-US" w:eastAsia="zh-CN"/>
        </w:rPr>
      </w:pPr>
      <w:r>
        <w:rPr>
          <w:rFonts w:hint="eastAsia" w:ascii="宋体" w:hAnsi="宋体" w:cs="宋体"/>
          <w:kern w:val="0"/>
          <w:sz w:val="24"/>
          <w:szCs w:val="24"/>
          <w:highlight w:val="white"/>
        </w:rPr>
        <w:t>地址：沭阳县南湖街道学院路5号</w:t>
      </w:r>
    </w:p>
    <w:p w14:paraId="1982CE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000000"/>
          <w:sz w:val="24"/>
          <w:szCs w:val="24"/>
          <w:highlight w:val="white"/>
          <w:u w:val="single"/>
          <w:lang w:val="en-US" w:eastAsia="zh-CN"/>
        </w:rPr>
      </w:pPr>
      <w:r>
        <w:rPr>
          <w:rFonts w:hint="eastAsia" w:ascii="宋体" w:hAnsi="宋体" w:cs="宋体"/>
          <w:kern w:val="0"/>
          <w:sz w:val="24"/>
          <w:szCs w:val="24"/>
          <w:highlight w:val="white"/>
        </w:rPr>
        <w:t>联系</w:t>
      </w:r>
      <w:r>
        <w:rPr>
          <w:rFonts w:hint="eastAsia" w:ascii="宋体" w:hAnsi="宋体" w:cs="宋体"/>
          <w:kern w:val="0"/>
          <w:sz w:val="24"/>
          <w:szCs w:val="24"/>
          <w:highlight w:val="white"/>
          <w:lang w:val="en-US" w:eastAsia="zh-CN"/>
        </w:rPr>
        <w:t>人</w:t>
      </w:r>
      <w:r>
        <w:rPr>
          <w:rFonts w:hint="eastAsia" w:ascii="宋体" w:hAnsi="宋体" w:cs="宋体"/>
          <w:kern w:val="0"/>
          <w:sz w:val="24"/>
          <w:szCs w:val="24"/>
          <w:highlight w:val="white"/>
        </w:rPr>
        <w:t>：陈海洋</w:t>
      </w:r>
    </w:p>
    <w:p w14:paraId="0C96E6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rPr>
      </w:pPr>
      <w:r>
        <w:rPr>
          <w:rFonts w:hint="eastAsia" w:ascii="宋体" w:hAnsi="宋体" w:cs="宋体"/>
          <w:kern w:val="0"/>
          <w:sz w:val="24"/>
          <w:szCs w:val="24"/>
          <w:highlight w:val="white"/>
        </w:rPr>
        <w:t>联系</w:t>
      </w:r>
      <w:r>
        <w:rPr>
          <w:rFonts w:hint="eastAsia" w:ascii="宋体" w:hAnsi="宋体" w:cs="宋体"/>
          <w:kern w:val="0"/>
          <w:sz w:val="24"/>
          <w:szCs w:val="24"/>
          <w:highlight w:val="white"/>
          <w:lang w:val="en-US" w:eastAsia="zh-CN"/>
        </w:rPr>
        <w:t>方式</w:t>
      </w:r>
      <w:r>
        <w:rPr>
          <w:rFonts w:hint="eastAsia" w:ascii="宋体" w:hAnsi="宋体" w:cs="宋体"/>
          <w:kern w:val="0"/>
          <w:sz w:val="24"/>
          <w:szCs w:val="24"/>
          <w:highlight w:val="white"/>
          <w:lang w:eastAsia="zh-CN"/>
        </w:rPr>
        <w:t>：13905245616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NDEyNzVlZDUzNjU4OGYzYmMzMmI5OTk4ZjRlYmIifQ=="/>
  </w:docVars>
  <w:rsids>
    <w:rsidRoot w:val="00BB5496"/>
    <w:rsid w:val="00036EDD"/>
    <w:rsid w:val="0007684E"/>
    <w:rsid w:val="00077253"/>
    <w:rsid w:val="001066D9"/>
    <w:rsid w:val="00175B5B"/>
    <w:rsid w:val="0019698F"/>
    <w:rsid w:val="00222B7F"/>
    <w:rsid w:val="002468D0"/>
    <w:rsid w:val="002E2966"/>
    <w:rsid w:val="002E30A6"/>
    <w:rsid w:val="003D405A"/>
    <w:rsid w:val="005015FE"/>
    <w:rsid w:val="0050465C"/>
    <w:rsid w:val="00586ACF"/>
    <w:rsid w:val="005C035B"/>
    <w:rsid w:val="005D572E"/>
    <w:rsid w:val="005E71DB"/>
    <w:rsid w:val="008D5780"/>
    <w:rsid w:val="0094356E"/>
    <w:rsid w:val="00985763"/>
    <w:rsid w:val="009B1C42"/>
    <w:rsid w:val="009E2E99"/>
    <w:rsid w:val="009E4DDF"/>
    <w:rsid w:val="009F4FB3"/>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4F73254"/>
    <w:rsid w:val="060B6209"/>
    <w:rsid w:val="0BA54AC6"/>
    <w:rsid w:val="0D7209DE"/>
    <w:rsid w:val="104C5A87"/>
    <w:rsid w:val="13F36D2F"/>
    <w:rsid w:val="18715D3A"/>
    <w:rsid w:val="207B50BE"/>
    <w:rsid w:val="22DC5AB7"/>
    <w:rsid w:val="23F6127C"/>
    <w:rsid w:val="24EB734F"/>
    <w:rsid w:val="26932D71"/>
    <w:rsid w:val="38E50FC5"/>
    <w:rsid w:val="3E7711D4"/>
    <w:rsid w:val="43115C2F"/>
    <w:rsid w:val="44461873"/>
    <w:rsid w:val="492F7C6C"/>
    <w:rsid w:val="4D5C5981"/>
    <w:rsid w:val="4E815E95"/>
    <w:rsid w:val="51535AD0"/>
    <w:rsid w:val="53A70321"/>
    <w:rsid w:val="55AA49AA"/>
    <w:rsid w:val="57270280"/>
    <w:rsid w:val="59224157"/>
    <w:rsid w:val="603F58C3"/>
    <w:rsid w:val="60F94A5B"/>
    <w:rsid w:val="64C6375C"/>
    <w:rsid w:val="66C717ED"/>
    <w:rsid w:val="678B79F3"/>
    <w:rsid w:val="683465D8"/>
    <w:rsid w:val="6E042C3E"/>
    <w:rsid w:val="6E3007A7"/>
    <w:rsid w:val="70D37296"/>
    <w:rsid w:val="711F645F"/>
    <w:rsid w:val="749146C5"/>
    <w:rsid w:val="76804342"/>
    <w:rsid w:val="7E8A59CE"/>
    <w:rsid w:val="7FC9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2"/>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spacing w:line="360" w:lineRule="auto"/>
      <w:ind w:firstLine="200"/>
    </w:pPr>
    <w:rPr>
      <w:rFonts w:ascii="仿宋_GB2312" w:hAnsi="Times New Roman" w:eastAsia="仿宋_GB2312" w:cs="Times New Roman"/>
      <w:sz w:val="30"/>
      <w:szCs w:val="30"/>
    </w:rPr>
  </w:style>
  <w:style w:type="paragraph" w:customStyle="1" w:styleId="3">
    <w:name w:val="正文文本1"/>
    <w:basedOn w:val="1"/>
    <w:qFormat/>
    <w:uiPriority w:val="0"/>
    <w:rPr>
      <w:rFonts w:ascii="楷体_GB2312" w:hAnsi="Arial" w:eastAsia="楷体_GB2312" w:cs="Times New Roman"/>
      <w:sz w:val="28"/>
      <w:szCs w:val="28"/>
    </w:rPr>
  </w:style>
  <w:style w:type="paragraph" w:styleId="5">
    <w:name w:val="Body Text Indent 2"/>
    <w:basedOn w:val="1"/>
    <w:link w:val="23"/>
    <w:autoRedefine/>
    <w:semiHidden/>
    <w:unhideWhenUsed/>
    <w:qFormat/>
    <w:uiPriority w:val="0"/>
    <w:pPr>
      <w:spacing w:line="540" w:lineRule="exact"/>
      <w:ind w:firstLine="225" w:firstLineChars="225"/>
      <w:jc w:val="left"/>
    </w:pPr>
    <w:rPr>
      <w:rFonts w:ascii="仿宋_GB2312" w:eastAsia="仿宋_GB2312"/>
      <w:sz w:val="32"/>
    </w:rPr>
  </w:style>
  <w:style w:type="paragraph" w:styleId="6">
    <w:name w:val="Normal (Web)"/>
    <w:basedOn w:val="1"/>
    <w:link w:val="46"/>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style>
  <w:style w:type="character" w:styleId="11">
    <w:name w:val="FollowedHyperlink"/>
    <w:basedOn w:val="9"/>
    <w:autoRedefine/>
    <w:semiHidden/>
    <w:unhideWhenUsed/>
    <w:qFormat/>
    <w:uiPriority w:val="99"/>
    <w:rPr>
      <w:color w:val="800080"/>
      <w:u w:val="none"/>
    </w:rPr>
  </w:style>
  <w:style w:type="character" w:styleId="12">
    <w:name w:val="Emphasis"/>
    <w:basedOn w:val="9"/>
    <w:autoRedefine/>
    <w:qFormat/>
    <w:uiPriority w:val="20"/>
  </w:style>
  <w:style w:type="character" w:styleId="13">
    <w:name w:val="HTML Definition"/>
    <w:basedOn w:val="9"/>
    <w:autoRedefine/>
    <w:semiHidden/>
    <w:unhideWhenUsed/>
    <w:qFormat/>
    <w:uiPriority w:val="99"/>
  </w:style>
  <w:style w:type="character" w:styleId="14">
    <w:name w:val="HTML Typewriter"/>
    <w:basedOn w:val="9"/>
    <w:autoRedefine/>
    <w:semiHidden/>
    <w:unhideWhenUsed/>
    <w:qFormat/>
    <w:uiPriority w:val="99"/>
    <w:rPr>
      <w:rFonts w:hint="default" w:ascii="monospace" w:hAnsi="monospace" w:eastAsia="monospace" w:cs="monospace"/>
      <w:sz w:val="20"/>
    </w:rPr>
  </w:style>
  <w:style w:type="character" w:styleId="15">
    <w:name w:val="HTML Acronym"/>
    <w:basedOn w:val="9"/>
    <w:autoRedefine/>
    <w:semiHidden/>
    <w:unhideWhenUsed/>
    <w:qFormat/>
    <w:uiPriority w:val="99"/>
    <w:rPr>
      <w:color w:val="333333"/>
      <w:sz w:val="21"/>
      <w:szCs w:val="21"/>
      <w:shd w:val="clear" w:fill="F8F8F8"/>
    </w:rPr>
  </w:style>
  <w:style w:type="character" w:styleId="16">
    <w:name w:val="HTML Variable"/>
    <w:basedOn w:val="9"/>
    <w:autoRedefine/>
    <w:semiHidden/>
    <w:unhideWhenUsed/>
    <w:qFormat/>
    <w:uiPriority w:val="99"/>
  </w:style>
  <w:style w:type="character" w:styleId="17">
    <w:name w:val="Hyperlink"/>
    <w:basedOn w:val="9"/>
    <w:autoRedefine/>
    <w:semiHidden/>
    <w:unhideWhenUsed/>
    <w:qFormat/>
    <w:uiPriority w:val="99"/>
    <w:rPr>
      <w:color w:val="0000FF"/>
      <w:u w:val="none"/>
    </w:rPr>
  </w:style>
  <w:style w:type="character" w:styleId="18">
    <w:name w:val="HTML Code"/>
    <w:basedOn w:val="9"/>
    <w:autoRedefine/>
    <w:semiHidden/>
    <w:unhideWhenUsed/>
    <w:qFormat/>
    <w:uiPriority w:val="99"/>
    <w:rPr>
      <w:rFonts w:hint="default" w:ascii="monospace" w:hAnsi="monospace" w:eastAsia="monospace" w:cs="monospace"/>
      <w:sz w:val="20"/>
    </w:rPr>
  </w:style>
  <w:style w:type="character" w:styleId="19">
    <w:name w:val="HTML Cite"/>
    <w:basedOn w:val="9"/>
    <w:autoRedefine/>
    <w:semiHidden/>
    <w:unhideWhenUsed/>
    <w:qFormat/>
    <w:uiPriority w:val="99"/>
  </w:style>
  <w:style w:type="character" w:styleId="20">
    <w:name w:val="HTML Keyboard"/>
    <w:basedOn w:val="9"/>
    <w:autoRedefine/>
    <w:semiHidden/>
    <w:unhideWhenUsed/>
    <w:qFormat/>
    <w:uiPriority w:val="99"/>
    <w:rPr>
      <w:rFonts w:hint="default" w:ascii="monospace" w:hAnsi="monospace" w:eastAsia="monospace" w:cs="monospace"/>
      <w:sz w:val="20"/>
    </w:rPr>
  </w:style>
  <w:style w:type="character" w:styleId="21">
    <w:name w:val="HTML Sample"/>
    <w:basedOn w:val="9"/>
    <w:autoRedefine/>
    <w:semiHidden/>
    <w:unhideWhenUsed/>
    <w:qFormat/>
    <w:uiPriority w:val="99"/>
    <w:rPr>
      <w:rFonts w:ascii="monospace" w:hAnsi="monospace" w:eastAsia="monospace" w:cs="monospace"/>
    </w:rPr>
  </w:style>
  <w:style w:type="character" w:customStyle="1" w:styleId="22">
    <w:name w:val="标题 1 字符"/>
    <w:basedOn w:val="9"/>
    <w:link w:val="4"/>
    <w:autoRedefine/>
    <w:qFormat/>
    <w:uiPriority w:val="0"/>
    <w:rPr>
      <w:rFonts w:ascii="Times New Roman" w:hAnsi="Times New Roman" w:eastAsia="宋体" w:cs="Times New Roman"/>
      <w:b/>
      <w:kern w:val="44"/>
      <w:sz w:val="44"/>
      <w:szCs w:val="20"/>
    </w:rPr>
  </w:style>
  <w:style w:type="character" w:customStyle="1" w:styleId="23">
    <w:name w:val="正文文本缩进 2 字符"/>
    <w:basedOn w:val="9"/>
    <w:link w:val="5"/>
    <w:autoRedefine/>
    <w:semiHidden/>
    <w:qFormat/>
    <w:uiPriority w:val="0"/>
    <w:rPr>
      <w:rFonts w:ascii="仿宋_GB2312" w:hAnsi="Calibri" w:eastAsia="仿宋_GB2312" w:cs="Times New Roman"/>
      <w:sz w:val="32"/>
    </w:rPr>
  </w:style>
  <w:style w:type="character" w:customStyle="1" w:styleId="24">
    <w:name w:val="hour_am"/>
    <w:basedOn w:val="9"/>
    <w:autoRedefine/>
    <w:qFormat/>
    <w:uiPriority w:val="0"/>
  </w:style>
  <w:style w:type="character" w:customStyle="1" w:styleId="25">
    <w:name w:val="hover"/>
    <w:basedOn w:val="9"/>
    <w:autoRedefine/>
    <w:qFormat/>
    <w:uiPriority w:val="0"/>
    <w:rPr>
      <w:shd w:val="clear" w:fill="EEEEEE"/>
    </w:rPr>
  </w:style>
  <w:style w:type="character" w:customStyle="1" w:styleId="26">
    <w:name w:val="glyphicon"/>
    <w:basedOn w:val="9"/>
    <w:autoRedefine/>
    <w:qFormat/>
    <w:uiPriority w:val="0"/>
  </w:style>
  <w:style w:type="character" w:customStyle="1" w:styleId="27">
    <w:name w:val="old"/>
    <w:basedOn w:val="9"/>
    <w:autoRedefine/>
    <w:qFormat/>
    <w:uiPriority w:val="0"/>
    <w:rPr>
      <w:color w:val="999999"/>
    </w:rPr>
  </w:style>
  <w:style w:type="character" w:customStyle="1" w:styleId="28">
    <w:name w:val="hour_pm"/>
    <w:basedOn w:val="9"/>
    <w:autoRedefine/>
    <w:qFormat/>
    <w:uiPriority w:val="0"/>
  </w:style>
  <w:style w:type="character" w:customStyle="1" w:styleId="29">
    <w:name w:val="layui-layer-tabnow"/>
    <w:basedOn w:val="9"/>
    <w:autoRedefine/>
    <w:qFormat/>
    <w:uiPriority w:val="0"/>
    <w:rPr>
      <w:bdr w:val="single" w:color="CCCCCC" w:sz="6" w:space="0"/>
      <w:shd w:val="clear" w:fill="FFFFFF"/>
    </w:rPr>
  </w:style>
  <w:style w:type="character" w:customStyle="1" w:styleId="30">
    <w:name w:val="first-child"/>
    <w:basedOn w:val="9"/>
    <w:autoRedefine/>
    <w:qFormat/>
    <w:uiPriority w:val="0"/>
  </w:style>
  <w:style w:type="character" w:customStyle="1" w:styleId="31">
    <w:name w:val="hover5"/>
    <w:basedOn w:val="9"/>
    <w:autoRedefine/>
    <w:qFormat/>
    <w:uiPriority w:val="0"/>
    <w:rPr>
      <w:shd w:val="clear" w:fill="EEEEEE"/>
    </w:rPr>
  </w:style>
  <w:style w:type="character" w:customStyle="1" w:styleId="32">
    <w:name w:val="hover2"/>
    <w:basedOn w:val="9"/>
    <w:autoRedefine/>
    <w:qFormat/>
    <w:uiPriority w:val="0"/>
    <w:rPr>
      <w:shd w:val="clear" w:fill="EEEEEE"/>
    </w:rPr>
  </w:style>
  <w:style w:type="character" w:customStyle="1" w:styleId="33">
    <w:name w:val="exap"/>
    <w:basedOn w:val="9"/>
    <w:autoRedefine/>
    <w:qFormat/>
    <w:uiPriority w:val="0"/>
    <w:rPr>
      <w:sz w:val="27"/>
      <w:szCs w:val="27"/>
    </w:rPr>
  </w:style>
  <w:style w:type="character" w:customStyle="1" w:styleId="34">
    <w:name w:val="a_p_1"/>
    <w:basedOn w:val="9"/>
    <w:autoRedefine/>
    <w:qFormat/>
    <w:uiPriority w:val="0"/>
    <w:rPr>
      <w:sz w:val="27"/>
      <w:szCs w:val="27"/>
    </w:rPr>
  </w:style>
  <w:style w:type="character" w:customStyle="1" w:styleId="35">
    <w:name w:val="ul_li_a_1"/>
    <w:basedOn w:val="9"/>
    <w:autoRedefine/>
    <w:qFormat/>
    <w:uiPriority w:val="0"/>
    <w:rPr>
      <w:b/>
      <w:bCs/>
      <w:color w:val="FFFFFF"/>
    </w:rPr>
  </w:style>
  <w:style w:type="character" w:customStyle="1" w:styleId="36">
    <w:name w:val="a_p_2"/>
    <w:basedOn w:val="9"/>
    <w:autoRedefine/>
    <w:qFormat/>
    <w:uiPriority w:val="0"/>
  </w:style>
  <w:style w:type="character" w:customStyle="1" w:styleId="37">
    <w:name w:val="a_p_21"/>
    <w:basedOn w:val="9"/>
    <w:autoRedefine/>
    <w:qFormat/>
    <w:uiPriority w:val="0"/>
    <w:rPr>
      <w:sz w:val="27"/>
      <w:szCs w:val="27"/>
    </w:rPr>
  </w:style>
  <w:style w:type="character" w:customStyle="1" w:styleId="38">
    <w:name w:val="a_p_3"/>
    <w:basedOn w:val="9"/>
    <w:autoRedefine/>
    <w:qFormat/>
    <w:uiPriority w:val="0"/>
    <w:rPr>
      <w:sz w:val="27"/>
      <w:szCs w:val="27"/>
    </w:rPr>
  </w:style>
  <w:style w:type="character" w:customStyle="1" w:styleId="39">
    <w:name w:val="disabled"/>
    <w:basedOn w:val="9"/>
    <w:autoRedefine/>
    <w:qFormat/>
    <w:uiPriority w:val="0"/>
    <w:rPr>
      <w:color w:val="DDDDDD"/>
      <w:bdr w:val="single" w:color="EEEEEE" w:sz="6" w:space="0"/>
    </w:rPr>
  </w:style>
  <w:style w:type="character" w:customStyle="1" w:styleId="40">
    <w:name w:val="current2"/>
    <w:basedOn w:val="9"/>
    <w:autoRedefine/>
    <w:qFormat/>
    <w:uiPriority w:val="0"/>
    <w:rPr>
      <w:b/>
      <w:bCs/>
      <w:color w:val="FFFFFF"/>
      <w:bdr w:val="single" w:color="0075CC" w:sz="6" w:space="0"/>
      <w:shd w:val="clear" w:fill="0075CC"/>
    </w:rPr>
  </w:style>
  <w:style w:type="character" w:customStyle="1" w:styleId="41">
    <w:name w:val="current3"/>
    <w:basedOn w:val="9"/>
    <w:autoRedefine/>
    <w:qFormat/>
    <w:uiPriority w:val="0"/>
    <w:rPr>
      <w:b/>
      <w:bCs/>
      <w:color w:val="FFFFFF"/>
      <w:bdr w:val="single" w:color="0075CC" w:sz="6" w:space="0"/>
      <w:shd w:val="clear" w:fill="0075CC"/>
    </w:rPr>
  </w:style>
  <w:style w:type="character" w:customStyle="1" w:styleId="42">
    <w:name w:val="disabled1"/>
    <w:basedOn w:val="9"/>
    <w:autoRedefine/>
    <w:qFormat/>
    <w:uiPriority w:val="0"/>
    <w:rPr>
      <w:color w:val="DDDDDD"/>
      <w:bdr w:val="single" w:color="EEEEEE" w:sz="6" w:space="0"/>
    </w:rPr>
  </w:style>
  <w:style w:type="character" w:customStyle="1" w:styleId="43">
    <w:name w:val="current"/>
    <w:basedOn w:val="9"/>
    <w:qFormat/>
    <w:uiPriority w:val="0"/>
    <w:rPr>
      <w:b/>
      <w:bCs/>
      <w:color w:val="FFFFFF"/>
      <w:bdr w:val="single" w:color="0075CC" w:sz="6" w:space="0"/>
      <w:shd w:val="clear" w:fill="0075CC"/>
    </w:rPr>
  </w:style>
  <w:style w:type="character" w:customStyle="1" w:styleId="44">
    <w:name w:val="current1"/>
    <w:basedOn w:val="9"/>
    <w:qFormat/>
    <w:uiPriority w:val="0"/>
    <w:rPr>
      <w:b/>
      <w:bCs/>
      <w:color w:val="FFFFFF"/>
      <w:bdr w:val="single" w:color="0075CC" w:sz="6" w:space="0"/>
      <w:shd w:val="clear" w:fill="0075CC"/>
    </w:rPr>
  </w:style>
  <w:style w:type="character" w:customStyle="1" w:styleId="45">
    <w:name w:val="默认段落字体1"/>
    <w:unhideWhenUsed/>
    <w:qFormat/>
    <w:uiPriority w:val="1"/>
    <w:rPr>
      <w:rFonts w:ascii="Calibri" w:hAnsi="Calibri" w:eastAsia="宋体" w:cs="Times New Roman"/>
      <w:sz w:val="21"/>
      <w:szCs w:val="22"/>
      <w:lang w:val="en-US" w:eastAsia="zh-CN" w:bidi="ar-SA"/>
    </w:rPr>
  </w:style>
  <w:style w:type="character" w:customStyle="1" w:styleId="46">
    <w:name w:val="普通(网站) Char"/>
    <w:link w:val="6"/>
    <w:qFormat/>
    <w:uiPriority w:val="99"/>
    <w:rPr>
      <w:kern w:val="0"/>
      <w:sz w:val="24"/>
      <w:lang w:val="en-US" w:eastAsia="zh-CN" w:bidi="ar"/>
    </w:rPr>
  </w:style>
  <w:style w:type="character" w:customStyle="1" w:styleId="47">
    <w:name w:val="mini-outputtext1"/>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709</Words>
  <Characters>812</Characters>
  <Lines>5</Lines>
  <Paragraphs>1</Paragraphs>
  <TotalTime>1</TotalTime>
  <ScaleCrop>false</ScaleCrop>
  <LinksUpToDate>false</LinksUpToDate>
  <CharactersWithSpaces>813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cp:lastModifiedBy>
  <dcterms:modified xsi:type="dcterms:W3CDTF">2025-06-03T08:02:35Z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5633514748B444CEA872B4EB606B7351_13</vt:lpwstr>
  </property>
  <property fmtid="{D5CDD505-2E9C-101B-9397-08002B2CF9AE}" pid="4" name="KSOTemplateDocerSaveRecord">
    <vt:lpwstr>eyJoZGlkIjoiZGM2YmNiMjMxNDNkYTc0MjI2Njg5YTkzNTJiOGM3YjYiLCJ1c2VySWQiOiI2MDUzNjE4MzgifQ==</vt:lpwstr>
  </property>
</Properties>
</file>